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>RISK ASSESSMENT</w:t>
      </w:r>
      <w:r w:rsidR="00581EF7">
        <w:rPr>
          <w:rFonts w:ascii="Arial" w:hAnsi="Arial" w:cs="Arial"/>
          <w:b/>
          <w:sz w:val="28"/>
          <w:szCs w:val="28"/>
        </w:rPr>
        <w:t xml:space="preserve"> &amp; METHOD STATEMENT</w:t>
      </w:r>
    </w:p>
    <w:p w:rsidR="000C2010" w:rsidRPr="00252AA9" w:rsidRDefault="000C2010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</w:p>
    <w:tbl>
      <w:tblPr>
        <w:tblW w:w="15310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7"/>
        <w:gridCol w:w="3583"/>
        <w:gridCol w:w="1985"/>
        <w:gridCol w:w="6095"/>
      </w:tblGrid>
      <w:tr w:rsidR="000C2010" w:rsidRPr="00252AA9" w:rsidTr="00B8174C">
        <w:trPr>
          <w:trHeight w:val="327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FC2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F8006F" w:rsidP="00F80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8006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 w:rsidTr="00B8174C">
        <w:trPr>
          <w:trHeight w:val="327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1000FE" w:rsidP="00100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TRAILER USE</w:t>
            </w:r>
            <w:r w:rsidR="00E24B11">
              <w:rPr>
                <w:rFonts w:ascii="Arial" w:hAnsi="Arial" w:cs="Arial"/>
                <w:b/>
              </w:rPr>
              <w:t>, various locations</w:t>
            </w:r>
            <w:r w:rsidR="00660A23">
              <w:rPr>
                <w:rFonts w:ascii="Arial" w:hAnsi="Arial" w:cs="Arial"/>
                <w:b/>
              </w:rPr>
              <w:t>, year-round</w:t>
            </w:r>
          </w:p>
        </w:tc>
      </w:tr>
      <w:tr w:rsidR="00B8174C" w:rsidRPr="00252AA9" w:rsidTr="00B8174C">
        <w:trPr>
          <w:trHeight w:val="327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4C" w:rsidRDefault="00B8174C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4C" w:rsidRPr="00B8174C" w:rsidRDefault="00581EF7" w:rsidP="00B817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COVID-19, </w:t>
            </w:r>
            <w:r w:rsidR="00B8174C" w:rsidRPr="00B8174C">
              <w:rPr>
                <w:rFonts w:ascii="Arial" w:hAnsi="Arial" w:cs="Arial"/>
                <w:b/>
              </w:rPr>
              <w:t>MINIBUS</w:t>
            </w:r>
            <w:r w:rsidR="00B8174C">
              <w:rPr>
                <w:rFonts w:ascii="Arial" w:hAnsi="Arial" w:cs="Arial"/>
                <w:b/>
              </w:rPr>
              <w:t xml:space="preserve"> USE, RESIDENTIALS, WORKING WITH DISABLED PEOPLE</w:t>
            </w:r>
          </w:p>
        </w:tc>
      </w:tr>
      <w:tr w:rsidR="00E24B11" w:rsidRPr="00252AA9" w:rsidTr="00B8174C">
        <w:trPr>
          <w:trHeight w:val="327"/>
        </w:trPr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647EC9" w:rsidP="00F03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trailer is an essential item when transporting large amounts of gear or heavy and bulky equipment.</w:t>
            </w:r>
            <w:r w:rsidR="00F03127">
              <w:rPr>
                <w:rFonts w:ascii="Arial" w:hAnsi="Arial" w:cs="Arial"/>
              </w:rPr>
              <w:t xml:space="preserve"> It reduces the </w:t>
            </w:r>
            <w:r w:rsidR="00D0370D">
              <w:rPr>
                <w:rFonts w:ascii="Arial" w:hAnsi="Arial" w:cs="Arial"/>
              </w:rPr>
              <w:t>risks</w:t>
            </w:r>
            <w:r w:rsidR="00F03127">
              <w:rPr>
                <w:rFonts w:ascii="Arial" w:hAnsi="Arial" w:cs="Arial"/>
              </w:rPr>
              <w:t xml:space="preserve"> of participants </w:t>
            </w:r>
            <w:r w:rsidR="00D0370D">
              <w:rPr>
                <w:rFonts w:ascii="Arial" w:hAnsi="Arial" w:cs="Arial"/>
              </w:rPr>
              <w:t>being</w:t>
            </w:r>
            <w:r w:rsidR="00A817CF">
              <w:rPr>
                <w:rFonts w:ascii="Arial" w:hAnsi="Arial" w:cs="Arial"/>
              </w:rPr>
              <w:t xml:space="preserve"> </w:t>
            </w:r>
            <w:r w:rsidR="00F03127">
              <w:rPr>
                <w:rFonts w:ascii="Arial" w:hAnsi="Arial" w:cs="Arial"/>
              </w:rPr>
              <w:t xml:space="preserve">injured by equipment. There are risks to do with trailer use, </w:t>
            </w:r>
            <w:r w:rsidR="00D0370D">
              <w:rPr>
                <w:rFonts w:ascii="Arial" w:hAnsi="Arial" w:cs="Arial"/>
              </w:rPr>
              <w:t>mainly</w:t>
            </w:r>
            <w:r w:rsidR="00F03127">
              <w:rPr>
                <w:rFonts w:ascii="Arial" w:hAnsi="Arial" w:cs="Arial"/>
              </w:rPr>
              <w:t xml:space="preserve"> </w:t>
            </w:r>
            <w:r w:rsidR="00A817CF">
              <w:rPr>
                <w:rFonts w:ascii="Arial" w:hAnsi="Arial" w:cs="Arial"/>
              </w:rPr>
              <w:t xml:space="preserve">due to poor manual handling, </w:t>
            </w:r>
            <w:r w:rsidR="00F03127">
              <w:rPr>
                <w:rFonts w:ascii="Arial" w:hAnsi="Arial" w:cs="Arial"/>
              </w:rPr>
              <w:t>incorrect use and unfamiliarity with the trailer.</w:t>
            </w:r>
          </w:p>
        </w:tc>
      </w:tr>
    </w:tbl>
    <w:p w:rsidR="000C2010" w:rsidRPr="00252AA9" w:rsidRDefault="000C2010" w:rsidP="00252AA9">
      <w:pPr>
        <w:pStyle w:val="Body"/>
        <w:rPr>
          <w:rFonts w:ascii="Arial" w:eastAsia="Avenir Heavy" w:hAnsi="Arial" w:cs="Arial"/>
          <w:sz w:val="24"/>
          <w:szCs w:val="24"/>
        </w:rPr>
      </w:pPr>
    </w:p>
    <w:tbl>
      <w:tblPr>
        <w:tblW w:w="15310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2"/>
        <w:gridCol w:w="1276"/>
        <w:gridCol w:w="1118"/>
        <w:gridCol w:w="583"/>
        <w:gridCol w:w="3260"/>
        <w:gridCol w:w="425"/>
        <w:gridCol w:w="426"/>
        <w:gridCol w:w="425"/>
        <w:gridCol w:w="1984"/>
        <w:gridCol w:w="426"/>
        <w:gridCol w:w="425"/>
        <w:gridCol w:w="425"/>
        <w:gridCol w:w="1559"/>
        <w:gridCol w:w="1276"/>
      </w:tblGrid>
      <w:tr w:rsidR="00C60300" w:rsidRPr="00252AA9" w:rsidTr="00365E6B">
        <w:trPr>
          <w:trHeight w:val="1491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365E6B">
        <w:trPr>
          <w:trHeight w:val="20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DD14D9" w:rsidRPr="00252AA9" w:rsidTr="00365E6B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Default="00CF352A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Unroadworthy</w:t>
            </w:r>
            <w:proofErr w:type="spellEnd"/>
            <w:r w:rsidR="00DD14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370D">
              <w:rPr>
                <w:rFonts w:ascii="Arial" w:hAnsi="Arial" w:cs="Arial"/>
                <w:b/>
                <w:sz w:val="22"/>
                <w:szCs w:val="22"/>
              </w:rPr>
              <w:t>trailer</w:t>
            </w: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127" w:rsidRDefault="00F0312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4D9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DD14D9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DD14D9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</w:p>
          <w:p w:rsidR="00DD14D9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4D9" w:rsidRPr="00AA09CD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users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4D9" w:rsidRDefault="00DD14D9" w:rsidP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Unsafe trailer c</w:t>
            </w:r>
            <w:r w:rsidR="00D0370D">
              <w:rPr>
                <w:rFonts w:ascii="Arial" w:hAnsi="Arial" w:cs="Arial"/>
                <w:sz w:val="22"/>
                <w:szCs w:val="22"/>
              </w:rPr>
              <w:t>auses</w:t>
            </w:r>
            <w:r>
              <w:rPr>
                <w:rFonts w:ascii="Arial" w:hAnsi="Arial" w:cs="Arial"/>
                <w:sz w:val="22"/>
                <w:szCs w:val="22"/>
              </w:rPr>
              <w:t xml:space="preserve"> cause an accident and </w:t>
            </w:r>
            <w:r w:rsidR="00CF352A">
              <w:rPr>
                <w:rFonts w:ascii="Arial" w:hAnsi="Arial" w:cs="Arial"/>
                <w:sz w:val="22"/>
                <w:szCs w:val="22"/>
              </w:rPr>
              <w:t>jeopardise</w:t>
            </w:r>
            <w:r w:rsidR="00D0370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the activity.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Default="00DD14D9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checks</w:t>
            </w:r>
            <w:r w:rsidR="00581EF7">
              <w:rPr>
                <w:rFonts w:ascii="Arial" w:hAnsi="Arial" w:cs="Arial"/>
                <w:sz w:val="22"/>
                <w:szCs w:val="22"/>
              </w:rPr>
              <w:t xml:space="preserve"> of the trailer are carried out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CF352A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Trailer</w:t>
            </w:r>
            <w:r w:rsidR="00DD14D9">
              <w:rPr>
                <w:rFonts w:ascii="Arial" w:hAnsi="Arial" w:cs="Arial"/>
                <w:sz w:val="22"/>
                <w:szCs w:val="22"/>
              </w:rPr>
              <w:t xml:space="preserve"> is serviced annually, and a</w:t>
            </w:r>
            <w:r w:rsidR="00B8174C">
              <w:rPr>
                <w:rFonts w:ascii="Arial" w:hAnsi="Arial" w:cs="Arial"/>
                <w:sz w:val="22"/>
                <w:szCs w:val="22"/>
              </w:rPr>
              <w:t>lso a</w:t>
            </w:r>
            <w:r w:rsidR="00581EF7">
              <w:rPr>
                <w:rFonts w:ascii="Arial" w:hAnsi="Arial" w:cs="Arial"/>
                <w:sz w:val="22"/>
                <w:szCs w:val="22"/>
              </w:rPr>
              <w:t>s required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DD14D9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Breakdown details are listed in the </w:t>
            </w:r>
            <w:r w:rsidR="00CF352A">
              <w:rPr>
                <w:rFonts w:ascii="Arial" w:hAnsi="Arial" w:cs="Arial"/>
                <w:sz w:val="22"/>
                <w:szCs w:val="22"/>
              </w:rPr>
              <w:t>Crisis</w:t>
            </w:r>
            <w:r w:rsidR="00D0370D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anageme</w:t>
            </w:r>
            <w:r w:rsidR="00581EF7">
              <w:rPr>
                <w:rFonts w:ascii="Arial" w:hAnsi="Arial" w:cs="Arial"/>
                <w:sz w:val="22"/>
                <w:szCs w:val="22"/>
              </w:rPr>
              <w:t>nt Plan carried in each vehicle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03127" w:rsidRDefault="00D0370D" w:rsidP="00D03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spare parts (electrics</w:t>
            </w:r>
            <w:r w:rsidR="00F03127">
              <w:rPr>
                <w:rFonts w:ascii="Arial" w:hAnsi="Arial" w:cs="Arial"/>
                <w:sz w:val="22"/>
                <w:szCs w:val="22"/>
              </w:rPr>
              <w:t xml:space="preserve"> lead and safety brake cable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03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EF7">
              <w:rPr>
                <w:rFonts w:ascii="Arial" w:hAnsi="Arial" w:cs="Arial"/>
                <w:sz w:val="22"/>
                <w:szCs w:val="22"/>
              </w:rPr>
              <w:t>carried</w:t>
            </w:r>
          </w:p>
          <w:p w:rsidR="00D0370D" w:rsidRDefault="00D0370D" w:rsidP="00D03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B8174C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F03127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B8174C" w:rsidP="00B81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Default="00DD14D9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Defects form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03127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</w:t>
            </w:r>
            <w:r w:rsidR="00F03127">
              <w:rPr>
                <w:rFonts w:ascii="Arial" w:hAnsi="Arial" w:cs="Arial"/>
                <w:sz w:val="22"/>
                <w:szCs w:val="22"/>
              </w:rPr>
              <w:t xml:space="preserve">cing sheets </w:t>
            </w:r>
            <w:r>
              <w:rPr>
                <w:rFonts w:ascii="Arial" w:hAnsi="Arial" w:cs="Arial"/>
                <w:sz w:val="22"/>
                <w:szCs w:val="22"/>
              </w:rPr>
              <w:t>revised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F03127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F03127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F03127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CF352A" w:rsidRPr="00252AA9" w:rsidTr="00365E6B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Participants</w:t>
            </w: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Members </w:t>
            </w:r>
          </w:p>
          <w:p w:rsidR="00CF352A" w:rsidRDefault="00CF352A" w:rsidP="005E0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52A" w:rsidRDefault="00D0370D" w:rsidP="00647E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Lack of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understanding causes an accident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52A" w:rsidRDefault="00D0370D" w:rsidP="0064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</w:t>
            </w:r>
            <w:r w:rsidR="00CF352A">
              <w:rPr>
                <w:rFonts w:ascii="Arial" w:hAnsi="Arial" w:cs="Arial"/>
                <w:sz w:val="22"/>
                <w:szCs w:val="22"/>
              </w:rPr>
              <w:t xml:space="preserve">embers are not to help with </w:t>
            </w:r>
            <w:r w:rsidR="00CF352A">
              <w:rPr>
                <w:rFonts w:ascii="Arial" w:hAnsi="Arial" w:cs="Arial"/>
                <w:sz w:val="22"/>
                <w:szCs w:val="22"/>
              </w:rPr>
              <w:lastRenderedPageBreak/>
              <w:t>any aspect of trailer use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F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F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F03127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B8174C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F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F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F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B8174C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52A" w:rsidRDefault="00B8174C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D14D9" w:rsidRPr="00252AA9" w:rsidTr="00365E6B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Default="00DD14D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Manual Handling when loading / unloading or manually </w:t>
            </w:r>
            <w:r w:rsidR="00CF352A">
              <w:rPr>
                <w:rFonts w:ascii="Arial" w:hAnsi="Arial" w:cs="Arial"/>
                <w:b/>
                <w:sz w:val="22"/>
                <w:szCs w:val="22"/>
              </w:rPr>
              <w:t>man</w:t>
            </w:r>
            <w:r w:rsidR="00A07C14">
              <w:rPr>
                <w:rFonts w:ascii="Arial" w:hAnsi="Arial" w:cs="Arial"/>
                <w:b/>
                <w:sz w:val="22"/>
                <w:szCs w:val="22"/>
              </w:rPr>
              <w:t>euver</w:t>
            </w:r>
            <w:r w:rsidR="00CF352A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Trailer</w:t>
            </w: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4D9" w:rsidRDefault="00DD14D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4D9" w:rsidRDefault="00DD14D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4D9" w:rsidRDefault="00DD14D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4D9" w:rsidRDefault="00DD14D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4D9" w:rsidRDefault="00DD14D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4D9" w:rsidRDefault="00DD14D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4D9" w:rsidRDefault="00DD14D9" w:rsidP="005E0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DD14D9" w:rsidRDefault="00DD14D9" w:rsidP="005E0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4D9" w:rsidRPr="00AA09CD" w:rsidRDefault="00DD14D9" w:rsidP="005E0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4D9" w:rsidRDefault="00DD14D9" w:rsidP="00647E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Heavy weight / poor posture may cause injury to the person / people lifting and/or pushing.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4D9" w:rsidRDefault="00D0370D" w:rsidP="0064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D14D9">
              <w:rPr>
                <w:rFonts w:ascii="Arial" w:hAnsi="Arial" w:cs="Arial"/>
                <w:sz w:val="22"/>
                <w:szCs w:val="22"/>
              </w:rPr>
              <w:t xml:space="preserve">taff have manual handling </w:t>
            </w:r>
            <w:r>
              <w:rPr>
                <w:rFonts w:ascii="Arial" w:hAnsi="Arial" w:cs="Arial"/>
                <w:sz w:val="22"/>
                <w:szCs w:val="22"/>
              </w:rPr>
              <w:t>training</w:t>
            </w:r>
            <w:r w:rsidR="00DD14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14D9" w:rsidRDefault="00DD14D9" w:rsidP="0064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DD14D9" w:rsidP="0064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posters/information leaflets can be distributed in the cellar area and/or amongst tho</w:t>
            </w:r>
            <w:r w:rsidR="00581EF7">
              <w:rPr>
                <w:rFonts w:ascii="Arial" w:hAnsi="Arial" w:cs="Arial"/>
                <w:sz w:val="22"/>
                <w:szCs w:val="22"/>
              </w:rPr>
              <w:t>se who intend using the trailer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14D9" w:rsidRDefault="00DD14D9" w:rsidP="0064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DD14D9" w:rsidP="0064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are discouraged from manually </w:t>
            </w:r>
            <w:r w:rsidR="00CF352A">
              <w:rPr>
                <w:rFonts w:ascii="Arial" w:hAnsi="Arial" w:cs="Arial"/>
                <w:sz w:val="22"/>
                <w:szCs w:val="22"/>
              </w:rPr>
              <w:t>maneuvering</w:t>
            </w:r>
            <w:r>
              <w:rPr>
                <w:rFonts w:ascii="Arial" w:hAnsi="Arial" w:cs="Arial"/>
                <w:sz w:val="22"/>
                <w:szCs w:val="22"/>
              </w:rPr>
              <w:t xml:space="preserve">, loading </w:t>
            </w:r>
            <w:r w:rsidR="00581EF7">
              <w:rPr>
                <w:rFonts w:ascii="Arial" w:hAnsi="Arial" w:cs="Arial"/>
                <w:sz w:val="22"/>
                <w:szCs w:val="22"/>
              </w:rPr>
              <w:t>and unloading the trailer alone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D14D9" w:rsidRDefault="00DD14D9" w:rsidP="0064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DD14D9" w:rsidP="00D0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person/people involved in loading and unloading will be briefed first by the </w:t>
            </w:r>
            <w:r w:rsidR="00D0370D">
              <w:rPr>
                <w:rFonts w:ascii="Arial" w:hAnsi="Arial" w:cs="Arial"/>
                <w:sz w:val="22"/>
                <w:szCs w:val="22"/>
              </w:rPr>
              <w:t>leader</w:t>
            </w:r>
          </w:p>
          <w:p w:rsidR="00DD14D9" w:rsidRDefault="00DD14D9" w:rsidP="00D0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D14D9" w:rsidRDefault="00DD14D9" w:rsidP="00D0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Disabled Members will be discouraged from helping with loading and unloading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4D9" w:rsidRPr="00AA09CD" w:rsidRDefault="00DD14D9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0370D" w:rsidRPr="00252AA9" w:rsidTr="00365E6B">
        <w:trPr>
          <w:trHeight w:val="7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Slips, trips and falls</w:t>
            </w: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Staff</w:t>
            </w: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Injury due to:</w:t>
            </w: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Stepping over the towing section of the trailer</w:t>
            </w: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Slipping from the ramp when lowered.</w:t>
            </w: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Trailer tipping when someone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is inside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Encourage users to walk round</w:t>
            </w: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shoes with a good tread</w:t>
            </w: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enter the</w:t>
            </w:r>
            <w:r w:rsidR="00581EF7">
              <w:rPr>
                <w:rFonts w:ascii="Arial" w:hAnsi="Arial" w:cs="Arial"/>
                <w:sz w:val="22"/>
                <w:szCs w:val="22"/>
              </w:rPr>
              <w:t xml:space="preserve"> trailer when the legs are down</w:t>
            </w:r>
            <w:r w:rsidR="00365E6B">
              <w:rPr>
                <w:rFonts w:ascii="Arial" w:hAnsi="Arial" w:cs="Arial"/>
                <w:sz w:val="22"/>
                <w:szCs w:val="22"/>
              </w:rPr>
              <w:t xml:space="preserve"> or it is hooked up to the minibus</w:t>
            </w: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 oversees loading</w:t>
            </w: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discouraged from helping</w:t>
            </w:r>
            <w:r w:rsidR="00365E6B">
              <w:rPr>
                <w:rFonts w:ascii="Arial" w:hAnsi="Arial" w:cs="Arial"/>
                <w:sz w:val="22"/>
                <w:szCs w:val="22"/>
              </w:rPr>
              <w:t>, except for passing b</w:t>
            </w:r>
            <w:r w:rsidR="00581EF7">
              <w:rPr>
                <w:rFonts w:ascii="Arial" w:hAnsi="Arial" w:cs="Arial"/>
                <w:sz w:val="22"/>
                <w:szCs w:val="22"/>
              </w:rPr>
              <w:t>ags to the loader</w:t>
            </w: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Trailer toolbox talk to be written</w:t>
            </w: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0370D" w:rsidRPr="00252AA9" w:rsidTr="00365E6B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Trailer </w:t>
            </w: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Maneuvering</w:t>
            </w:r>
          </w:p>
          <w:p w:rsidR="00A07C14" w:rsidRDefault="00A07C1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C14" w:rsidRDefault="00A07C1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C14" w:rsidRDefault="00A07C1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C14" w:rsidRDefault="00A07C1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</w:p>
          <w:p w:rsidR="00D0370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Pr="00AA09CD" w:rsidRDefault="00D0370D" w:rsidP="00DD1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users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AA0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Unsafe use results in injury which could be fatal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trailer d</w:t>
            </w:r>
            <w:r w:rsidR="00581EF7">
              <w:rPr>
                <w:rFonts w:ascii="Arial" w:hAnsi="Arial" w:cs="Arial"/>
                <w:sz w:val="22"/>
                <w:szCs w:val="22"/>
              </w:rPr>
              <w:t>rivers must have E1 entitlement</w:t>
            </w:r>
          </w:p>
          <w:p w:rsidR="00581EF7" w:rsidRDefault="00581EF7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581EF7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cover is provided</w:t>
            </w:r>
          </w:p>
          <w:p w:rsidR="00581EF7" w:rsidRDefault="00581EF7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581EF7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is provided for trailer users</w:t>
            </w:r>
          </w:p>
          <w:p w:rsidR="00581EF7" w:rsidRDefault="00581EF7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Spotter is utilised wh</w:t>
            </w:r>
            <w:r w:rsidR="00581EF7">
              <w:rPr>
                <w:rFonts w:ascii="Arial" w:hAnsi="Arial" w:cs="Arial"/>
                <w:sz w:val="22"/>
                <w:szCs w:val="22"/>
              </w:rPr>
              <w:t>en reversing or maneuvering trailer</w:t>
            </w:r>
          </w:p>
          <w:p w:rsidR="00581EF7" w:rsidRDefault="00581EF7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581EF7" w:rsidP="001000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all members clear of </w:t>
            </w:r>
            <w:r w:rsidR="00D0370D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0370D" w:rsidRPr="00252AA9" w:rsidTr="00365E6B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Incorrect loading</w:t>
            </w: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Staff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users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Pr="00231E94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Exceeding manufacturer’s guidelines for weight and loading results in the trailer being unstable in transit.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trailer check list, which is completed by the driver each time the trailer is used, covers a check for correct </w:t>
            </w:r>
            <w:r w:rsidR="00581EF7">
              <w:rPr>
                <w:rFonts w:ascii="Arial" w:hAnsi="Arial" w:cs="Arial"/>
                <w:sz w:val="22"/>
                <w:szCs w:val="22"/>
              </w:rPr>
              <w:t>loading and weight distribution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Pr="00231E94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manufacturer’s guidelines outline the correct loading and unloading procedure. This is made available to each driver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trailer users to read the manufacturer’s guid</w:t>
            </w:r>
            <w:r w:rsidR="00581EF7">
              <w:rPr>
                <w:rFonts w:ascii="Arial" w:hAnsi="Arial" w:cs="Arial"/>
                <w:sz w:val="22"/>
                <w:szCs w:val="22"/>
              </w:rPr>
              <w:t>elines before using the trailer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additional training for new</w:t>
            </w:r>
            <w:r w:rsidR="00581EF7">
              <w:rPr>
                <w:rFonts w:ascii="Arial" w:hAnsi="Arial" w:cs="Arial"/>
                <w:sz w:val="22"/>
                <w:szCs w:val="22"/>
              </w:rPr>
              <w:t xml:space="preserve"> or inexperienced trailer users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70D" w:rsidRDefault="00581EF7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 defects in a log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a register of competent trailer users wit</w:t>
            </w:r>
            <w:r w:rsidR="00581EF7">
              <w:rPr>
                <w:rFonts w:ascii="Arial" w:hAnsi="Arial" w:cs="Arial"/>
                <w:sz w:val="22"/>
                <w:szCs w:val="22"/>
              </w:rPr>
              <w:t xml:space="preserve">h correct </w:t>
            </w:r>
            <w:proofErr w:type="spellStart"/>
            <w:r w:rsidR="00581EF7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 w:rsidR="00581EF7">
              <w:rPr>
                <w:rFonts w:ascii="Arial" w:hAnsi="Arial" w:cs="Arial"/>
                <w:sz w:val="22"/>
                <w:szCs w:val="22"/>
              </w:rPr>
              <w:t xml:space="preserve"> and insurance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0370D" w:rsidRPr="00252AA9" w:rsidTr="00365E6B">
        <w:trPr>
          <w:trHeight w:val="2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Incorrect hitching</w:t>
            </w: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users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Trailer comes loose and causes accident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E6B" w:rsidRDefault="00365E6B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signed off staff to hitch up trailer</w:t>
            </w:r>
          </w:p>
          <w:p w:rsidR="00365E6B" w:rsidRDefault="00365E6B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65E6B" w:rsidRDefault="00581EF7" w:rsidP="0036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  <w:r w:rsidR="00365E6B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attention at all times. </w:t>
            </w:r>
          </w:p>
          <w:p w:rsidR="00365E6B" w:rsidRDefault="00365E6B" w:rsidP="0036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581EF7" w:rsidP="0036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your work</w:t>
            </w:r>
            <w:r w:rsidR="00365E6B">
              <w:rPr>
                <w:rFonts w:ascii="Arial" w:hAnsi="Arial" w:cs="Arial"/>
                <w:sz w:val="22"/>
                <w:szCs w:val="22"/>
              </w:rPr>
              <w:t xml:space="preserve"> using a second person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365E6B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365E6B" w:rsidP="00365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365E6B" w:rsidP="00365E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 trailer induction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0370D" w:rsidRPr="00252AA9" w:rsidTr="00365E6B">
        <w:trPr>
          <w:trHeight w:val="253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Incorrect towing </w:t>
            </w:r>
          </w:p>
          <w:p w:rsidR="00581EF7" w:rsidRDefault="00581EF7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4C" w:rsidRDefault="00B8174C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4C" w:rsidRDefault="00B8174C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4C" w:rsidRDefault="00B8174C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4C" w:rsidRDefault="00B8174C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E8723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</w:p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users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Accident involving trailer &amp; towing vehicle causes serious injury or fatality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Drivers will be encouraged to take regular break</w:t>
            </w:r>
            <w:r w:rsidR="00581EF7">
              <w:rPr>
                <w:rFonts w:ascii="Arial" w:hAnsi="Arial" w:cs="Arial"/>
                <w:sz w:val="22"/>
                <w:szCs w:val="22"/>
              </w:rPr>
              <w:t>s when driving to avoid fatigue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8174C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drivers to carry a torch, high visibility clothing and warning triangle to reduce the risk of further incid</w:t>
            </w:r>
            <w:r w:rsidR="00581EF7">
              <w:rPr>
                <w:rFonts w:ascii="Arial" w:hAnsi="Arial" w:cs="Arial"/>
                <w:sz w:val="22"/>
                <w:szCs w:val="22"/>
              </w:rPr>
              <w:t>ents at the site of an accident</w:t>
            </w:r>
          </w:p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E8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0370D" w:rsidRPr="00252AA9" w:rsidTr="00365E6B">
        <w:trPr>
          <w:trHeight w:val="445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AA09CD">
              <w:rPr>
                <w:rFonts w:ascii="Arial" w:hAnsi="Arial" w:cs="Arial"/>
                <w:b/>
                <w:sz w:val="22"/>
                <w:szCs w:val="22"/>
              </w:rPr>
              <w:t xml:space="preserve">Danger of violent </w:t>
            </w:r>
            <w:proofErr w:type="spellStart"/>
            <w:r w:rsidRPr="00AA09CD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70D" w:rsidRPr="00AA09CD" w:rsidRDefault="00D0370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</w:t>
            </w:r>
          </w:p>
          <w:p w:rsidR="00D0370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70D" w:rsidRPr="00AA09CD" w:rsidRDefault="00D0370D" w:rsidP="00CF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Pr="00AA09CD" w:rsidRDefault="00D0370D" w:rsidP="005B5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Trailer or content becomes a target for theft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Default="00D0370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 the trailer with the door up aga</w:t>
            </w:r>
            <w:r w:rsidR="00581EF7">
              <w:rPr>
                <w:rFonts w:ascii="Arial" w:hAnsi="Arial" w:cs="Arial"/>
                <w:sz w:val="22"/>
                <w:szCs w:val="22"/>
              </w:rPr>
              <w:t>inst a wall or immovable object</w:t>
            </w:r>
          </w:p>
          <w:p w:rsidR="00D0370D" w:rsidRDefault="00D0370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Shackle the tandem</w:t>
            </w:r>
            <w:r w:rsidR="00365E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together using the </w:t>
            </w:r>
            <w:r w:rsidR="00581EF7">
              <w:rPr>
                <w:rFonts w:ascii="Arial" w:hAnsi="Arial" w:cs="Arial"/>
                <w:sz w:val="22"/>
                <w:szCs w:val="22"/>
              </w:rPr>
              <w:t>eyelets in the floor</w:t>
            </w:r>
          </w:p>
          <w:p w:rsidR="00D0370D" w:rsidRDefault="00D0370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365E6B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</w:t>
            </w:r>
            <w:r w:rsidR="00D0370D">
              <w:rPr>
                <w:rFonts w:ascii="Arial" w:hAnsi="Arial" w:cs="Arial"/>
                <w:sz w:val="22"/>
                <w:szCs w:val="22"/>
              </w:rPr>
              <w:t>ever possible do not le</w:t>
            </w:r>
            <w:r w:rsidR="00581EF7">
              <w:rPr>
                <w:rFonts w:ascii="Arial" w:hAnsi="Arial" w:cs="Arial"/>
                <w:sz w:val="22"/>
                <w:szCs w:val="22"/>
              </w:rPr>
              <w:t>ave the tandem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81EF7">
              <w:rPr>
                <w:rFonts w:ascii="Arial" w:hAnsi="Arial" w:cs="Arial"/>
                <w:sz w:val="22"/>
                <w:szCs w:val="22"/>
              </w:rPr>
              <w:t xml:space="preserve"> loaded overnight</w:t>
            </w:r>
          </w:p>
          <w:p w:rsidR="00D0370D" w:rsidRDefault="00D0370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365E6B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</w:t>
            </w:r>
            <w:r w:rsidR="00D0370D">
              <w:rPr>
                <w:rFonts w:ascii="Arial" w:hAnsi="Arial" w:cs="Arial"/>
                <w:sz w:val="22"/>
                <w:szCs w:val="22"/>
              </w:rPr>
              <w:t xml:space="preserve"> all three locks – t</w:t>
            </w:r>
            <w:r w:rsidR="00581EF7">
              <w:rPr>
                <w:rFonts w:ascii="Arial" w:hAnsi="Arial" w:cs="Arial"/>
                <w:sz w:val="22"/>
                <w:szCs w:val="22"/>
              </w:rPr>
              <w:t>owing hitch x 2 and wheel clamp</w:t>
            </w:r>
          </w:p>
          <w:p w:rsidR="00D0370D" w:rsidRPr="00AA09CD" w:rsidRDefault="00D0370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0370D" w:rsidRDefault="00D0370D" w:rsidP="00581EF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>In the event of an emergency follow the Crisis Management Pl</w:t>
            </w:r>
            <w:r w:rsidR="00581EF7">
              <w:rPr>
                <w:rFonts w:cs="Arial"/>
                <w:sz w:val="22"/>
                <w:szCs w:val="22"/>
              </w:rPr>
              <w:t>an, and call 999 if appropriate</w:t>
            </w:r>
          </w:p>
          <w:p w:rsidR="00365E6B" w:rsidRDefault="00365E6B" w:rsidP="00581EF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  <w:p w:rsidR="00365E6B" w:rsidRPr="00AA09CD" w:rsidRDefault="00365E6B" w:rsidP="00581EF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70D" w:rsidRPr="00AA09CD" w:rsidRDefault="00D0370D" w:rsidP="00E8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time</w:t>
            </w:r>
          </w:p>
        </w:tc>
      </w:tr>
      <w:tr w:rsidR="00D0370D" w:rsidRPr="00252AA9" w:rsidTr="00CF352A">
        <w:trPr>
          <w:trHeight w:val="25"/>
        </w:trPr>
        <w:tc>
          <w:tcPr>
            <w:tcW w:w="4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0D" w:rsidRPr="00252AA9" w:rsidRDefault="00D0370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lastRenderedPageBreak/>
              <w:t>Method Statement:</w:t>
            </w:r>
          </w:p>
        </w:tc>
        <w:tc>
          <w:tcPr>
            <w:tcW w:w="112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0370D" w:rsidRDefault="00D0370D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1EF7">
              <w:rPr>
                <w:rFonts w:ascii="Arial" w:hAnsi="Arial" w:cs="Arial"/>
              </w:rPr>
              <w:t>Follow manual handling guidelines when transporting the trailer.</w:t>
            </w:r>
          </w:p>
          <w:p w:rsidR="00581EF7" w:rsidRPr="00581EF7" w:rsidRDefault="00581EF7" w:rsidP="00581EF7">
            <w:pPr>
              <w:pStyle w:val="ListParagraph"/>
              <w:rPr>
                <w:rFonts w:ascii="Arial" w:hAnsi="Arial" w:cs="Arial"/>
              </w:rPr>
            </w:pPr>
          </w:p>
          <w:p w:rsidR="00D0370D" w:rsidRDefault="00D0370D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7D6D">
              <w:rPr>
                <w:rFonts w:ascii="Arial" w:hAnsi="Arial" w:cs="Arial"/>
              </w:rPr>
              <w:t xml:space="preserve">Check </w:t>
            </w:r>
            <w:r>
              <w:rPr>
                <w:rFonts w:ascii="Arial" w:hAnsi="Arial" w:cs="Arial"/>
              </w:rPr>
              <w:t>the trailer is in good condition, especially tyres, tyre pressure and brake.</w:t>
            </w:r>
            <w:r w:rsidRPr="00A37D6D">
              <w:rPr>
                <w:rFonts w:ascii="Arial" w:hAnsi="Arial" w:cs="Arial"/>
              </w:rPr>
              <w:t xml:space="preserve"> </w:t>
            </w:r>
          </w:p>
          <w:p w:rsidR="00D0370D" w:rsidRPr="00A37D6D" w:rsidRDefault="00D0370D" w:rsidP="00A37D6D">
            <w:pPr>
              <w:pStyle w:val="ListParagraph"/>
              <w:rPr>
                <w:rFonts w:ascii="Arial" w:hAnsi="Arial" w:cs="Arial"/>
              </w:rPr>
            </w:pPr>
          </w:p>
          <w:p w:rsidR="00D0370D" w:rsidRDefault="00D0370D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put down the ‘legs’ when the trailer is not in use.</w:t>
            </w:r>
          </w:p>
          <w:p w:rsidR="00D0370D" w:rsidRPr="00647EC9" w:rsidRDefault="00D0370D" w:rsidP="00647EC9">
            <w:pPr>
              <w:pStyle w:val="ListParagraph"/>
              <w:rPr>
                <w:rFonts w:ascii="Arial" w:hAnsi="Arial" w:cs="Arial"/>
              </w:rPr>
            </w:pPr>
          </w:p>
          <w:p w:rsidR="00D0370D" w:rsidRDefault="00D0370D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mindful of slips, trips and falls when negotiating the trailer.</w:t>
            </w:r>
          </w:p>
          <w:p w:rsidR="00D0370D" w:rsidRPr="00D0370D" w:rsidRDefault="00D0370D" w:rsidP="00D0370D">
            <w:pPr>
              <w:pStyle w:val="ListParagraph"/>
              <w:rPr>
                <w:rFonts w:ascii="Arial" w:hAnsi="Arial" w:cs="Arial"/>
              </w:rPr>
            </w:pPr>
          </w:p>
          <w:p w:rsidR="00D0370D" w:rsidRDefault="00D0370D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members are not to help with any aspects of trailer use beyon</w:t>
            </w:r>
            <w:r w:rsidR="00B8174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passing their bags to people loading the trailer.</w:t>
            </w:r>
          </w:p>
          <w:p w:rsidR="00D0370D" w:rsidRPr="00D0370D" w:rsidRDefault="00D0370D" w:rsidP="00D0370D">
            <w:pPr>
              <w:pStyle w:val="ListParagraph"/>
              <w:rPr>
                <w:rFonts w:ascii="Arial" w:hAnsi="Arial" w:cs="Arial"/>
              </w:rPr>
            </w:pPr>
          </w:p>
          <w:p w:rsidR="00D0370D" w:rsidRDefault="00B8174C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gramStart"/>
            <w:r>
              <w:rPr>
                <w:rFonts w:ascii="Arial" w:hAnsi="Arial" w:cs="Arial"/>
              </w:rPr>
              <w:t>a full lights</w:t>
            </w:r>
            <w:proofErr w:type="gramEnd"/>
            <w:r>
              <w:rPr>
                <w:rFonts w:ascii="Arial" w:hAnsi="Arial" w:cs="Arial"/>
              </w:rPr>
              <w:t xml:space="preserve"> check and c</w:t>
            </w:r>
            <w:r w:rsidR="00D0370D">
              <w:rPr>
                <w:rFonts w:ascii="Arial" w:hAnsi="Arial" w:cs="Arial"/>
              </w:rPr>
              <w:t xml:space="preserve">heck that the </w:t>
            </w:r>
            <w:r w:rsidR="00365E6B">
              <w:rPr>
                <w:rFonts w:ascii="Arial" w:hAnsi="Arial" w:cs="Arial"/>
              </w:rPr>
              <w:t>hand</w:t>
            </w:r>
            <w:r w:rsidR="00D0370D">
              <w:rPr>
                <w:rFonts w:ascii="Arial" w:hAnsi="Arial" w:cs="Arial"/>
              </w:rPr>
              <w:t>brake has not been left on</w:t>
            </w:r>
            <w:r>
              <w:rPr>
                <w:rFonts w:ascii="Arial" w:hAnsi="Arial" w:cs="Arial"/>
              </w:rPr>
              <w:t xml:space="preserve"> before driving off</w:t>
            </w:r>
            <w:r w:rsidR="00D0370D">
              <w:rPr>
                <w:rFonts w:ascii="Arial" w:hAnsi="Arial" w:cs="Arial"/>
              </w:rPr>
              <w:t>.</w:t>
            </w:r>
          </w:p>
          <w:p w:rsidR="00D0370D" w:rsidRPr="00D0370D" w:rsidRDefault="00D0370D" w:rsidP="00D0370D">
            <w:pPr>
              <w:pStyle w:val="ListParagraph"/>
              <w:rPr>
                <w:rFonts w:ascii="Arial" w:hAnsi="Arial" w:cs="Arial"/>
              </w:rPr>
            </w:pPr>
          </w:p>
          <w:p w:rsidR="00D0370D" w:rsidRDefault="00D0370D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not store the trailer with the </w:t>
            </w:r>
            <w:r w:rsidR="00365E6B">
              <w:rPr>
                <w:rFonts w:ascii="Arial" w:hAnsi="Arial" w:cs="Arial"/>
              </w:rPr>
              <w:t>hand</w:t>
            </w:r>
            <w:r>
              <w:rPr>
                <w:rFonts w:ascii="Arial" w:hAnsi="Arial" w:cs="Arial"/>
              </w:rPr>
              <w:t>brake on – the cable seizes up. Instead, put down the trailer legs and apply the wheel clamp.</w:t>
            </w:r>
          </w:p>
          <w:p w:rsidR="00A817CF" w:rsidRPr="00A817CF" w:rsidRDefault="00A817CF" w:rsidP="00A817CF">
            <w:pPr>
              <w:pStyle w:val="ListParagraph"/>
              <w:rPr>
                <w:rFonts w:ascii="Arial" w:hAnsi="Arial" w:cs="Arial"/>
              </w:rPr>
            </w:pPr>
          </w:p>
          <w:p w:rsidR="00A817CF" w:rsidRDefault="00A817CF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all three locking devices when the trailer is not in use.</w:t>
            </w:r>
          </w:p>
          <w:p w:rsidR="00A817CF" w:rsidRPr="00A817CF" w:rsidRDefault="00A817CF" w:rsidP="00A817CF">
            <w:pPr>
              <w:pStyle w:val="ListParagraph"/>
              <w:rPr>
                <w:rFonts w:ascii="Arial" w:hAnsi="Arial" w:cs="Arial"/>
              </w:rPr>
            </w:pPr>
          </w:p>
          <w:p w:rsidR="00D0370D" w:rsidRPr="00647EC9" w:rsidRDefault="00A817CF" w:rsidP="00B817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trailer is loaded, ensure it is parked up against a wall to prevent theft.</w:t>
            </w:r>
          </w:p>
        </w:tc>
      </w:tr>
    </w:tbl>
    <w:p w:rsidR="000C2010" w:rsidRPr="00252AA9" w:rsidRDefault="000C2010">
      <w:pPr>
        <w:pStyle w:val="Body"/>
        <w:rPr>
          <w:rFonts w:ascii="Arial" w:eastAsia="Avenir Heavy" w:hAnsi="Arial" w:cs="Arial"/>
          <w:sz w:val="24"/>
          <w:szCs w:val="24"/>
        </w:rPr>
      </w:pPr>
    </w:p>
    <w:tbl>
      <w:tblPr>
        <w:tblW w:w="15310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96"/>
        <w:gridCol w:w="11214"/>
      </w:tblGrid>
      <w:tr w:rsidR="00F8006F" w:rsidRPr="00252AA9" w:rsidTr="00F8006F">
        <w:trPr>
          <w:trHeight w:val="327"/>
        </w:trPr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6F" w:rsidRPr="00252AA9" w:rsidRDefault="00F8006F" w:rsidP="00141D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1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6F" w:rsidRPr="00252AA9" w:rsidRDefault="00F8006F" w:rsidP="0014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347218" cy="514350"/>
                  <wp:effectExtent l="19050" t="0" r="5332" b="0"/>
                  <wp:docPr id="14" name="Picture 0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86" cy="51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10" w:rsidRDefault="000C2010" w:rsidP="00D944B1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1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581EF7" w:rsidTr="00581EF7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581EF7" w:rsidTr="00581EF7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581EF7" w:rsidTr="00581EF7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81EF7" w:rsidTr="00581EF7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581EF7" w:rsidRPr="00D10147" w:rsidRDefault="00581EF7" w:rsidP="00581EF7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81EF7" w:rsidRPr="00CC65D6" w:rsidTr="00581EF7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581EF7" w:rsidRPr="00CC65D6" w:rsidTr="00581EF7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581EF7" w:rsidRPr="00CC65D6" w:rsidTr="00581EF7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581EF7" w:rsidRPr="00CC65D6" w:rsidTr="00581EF7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581EF7" w:rsidRPr="00D10147" w:rsidRDefault="00581EF7" w:rsidP="00581EF7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p w:rsidR="00581EF7" w:rsidRDefault="00581EF7" w:rsidP="00D944B1">
      <w:pPr>
        <w:pStyle w:val="Body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17"/>
        <w:tblOverlap w:val="never"/>
        <w:tblW w:w="8279" w:type="dxa"/>
        <w:tblLayout w:type="fixed"/>
        <w:tblCellMar>
          <w:left w:w="0" w:type="dxa"/>
          <w:right w:w="0" w:type="dxa"/>
        </w:tblCellMar>
        <w:tblLook w:val="0420"/>
      </w:tblPr>
      <w:tblGrid>
        <w:gridCol w:w="2184"/>
        <w:gridCol w:w="1472"/>
        <w:gridCol w:w="2355"/>
        <w:gridCol w:w="2268"/>
      </w:tblGrid>
      <w:tr w:rsidR="00581EF7" w:rsidTr="00581EF7">
        <w:trPr>
          <w:trHeight w:val="4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1EF7" w:rsidRPr="00D10147" w:rsidRDefault="00581EF7" w:rsidP="00581EF7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lastRenderedPageBreak/>
              <w:t>Document Name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1EF7" w:rsidRPr="00D10147" w:rsidRDefault="00581EF7" w:rsidP="0058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TRAILER USE RAMS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1EF7" w:rsidRPr="00D10147" w:rsidRDefault="00581EF7" w:rsidP="00581EF7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1EF7" w:rsidRPr="00D10147" w:rsidRDefault="00581EF7" w:rsidP="00581EF7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 xml:space="preserve">OC/HS/RAMS </w:t>
            </w:r>
            <w:r>
              <w:rPr>
                <w:rFonts w:ascii="Arial" w:hAnsi="Arial" w:cs="Arial"/>
                <w:b/>
              </w:rPr>
              <w:t>17</w:t>
            </w:r>
          </w:p>
        </w:tc>
      </w:tr>
      <w:tr w:rsidR="00F8006F" w:rsidTr="00581EF7">
        <w:trPr>
          <w:trHeight w:val="87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Classification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  <w:b/>
                <w:bCs/>
              </w:rPr>
              <w:t>Internal Use</w:t>
            </w:r>
          </w:p>
        </w:tc>
      </w:tr>
      <w:tr w:rsidR="00F8006F" w:rsidTr="00581EF7">
        <w:trPr>
          <w:trHeight w:val="32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04/07</w:t>
            </w:r>
            <w:r>
              <w:rPr>
                <w:rFonts w:ascii="Arial" w:hAnsi="Arial" w:cs="Arial"/>
                <w:b/>
              </w:rPr>
              <w:t>/</w:t>
            </w:r>
            <w:r w:rsidRPr="00D101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006F" w:rsidRPr="00D10147" w:rsidRDefault="00F8006F" w:rsidP="00F800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31/03/23</w:t>
            </w:r>
          </w:p>
        </w:tc>
      </w:tr>
    </w:tbl>
    <w:p w:rsidR="00581EF7" w:rsidRPr="00252AA9" w:rsidRDefault="00581EF7" w:rsidP="00581EF7">
      <w:pPr>
        <w:pStyle w:val="Body"/>
        <w:rPr>
          <w:rFonts w:ascii="Arial" w:hAnsi="Arial" w:cs="Arial"/>
          <w:sz w:val="24"/>
          <w:szCs w:val="24"/>
        </w:rPr>
      </w:pPr>
    </w:p>
    <w:sectPr w:rsidR="00581EF7" w:rsidRPr="00252AA9" w:rsidSect="00B8174C">
      <w:pgSz w:w="16840" w:h="11900" w:orient="landscape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99" w:rsidRDefault="00EE6799" w:rsidP="000C2010">
      <w:r>
        <w:separator/>
      </w:r>
    </w:p>
  </w:endnote>
  <w:endnote w:type="continuationSeparator" w:id="0">
    <w:p w:rsidR="00EE6799" w:rsidRDefault="00EE6799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99" w:rsidRDefault="00EE6799" w:rsidP="000C2010">
      <w:r>
        <w:separator/>
      </w:r>
    </w:p>
  </w:footnote>
  <w:footnote w:type="continuationSeparator" w:id="0">
    <w:p w:rsidR="00EE6799" w:rsidRDefault="00EE6799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2A2"/>
    <w:multiLevelType w:val="hybridMultilevel"/>
    <w:tmpl w:val="720E0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85327"/>
    <w:multiLevelType w:val="hybridMultilevel"/>
    <w:tmpl w:val="470AA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227CC"/>
    <w:multiLevelType w:val="hybridMultilevel"/>
    <w:tmpl w:val="25080494"/>
    <w:lvl w:ilvl="0" w:tplc="1CA2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5A92"/>
    <w:multiLevelType w:val="hybridMultilevel"/>
    <w:tmpl w:val="C7967F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348FE"/>
    <w:multiLevelType w:val="hybridMultilevel"/>
    <w:tmpl w:val="641CE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413091"/>
    <w:multiLevelType w:val="hybridMultilevel"/>
    <w:tmpl w:val="D9EA7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5776"/>
    <w:multiLevelType w:val="hybridMultilevel"/>
    <w:tmpl w:val="D31A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060CA8"/>
    <w:multiLevelType w:val="hybridMultilevel"/>
    <w:tmpl w:val="03E8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36F40"/>
    <w:multiLevelType w:val="hybridMultilevel"/>
    <w:tmpl w:val="A9DE5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F2E9D"/>
    <w:multiLevelType w:val="hybridMultilevel"/>
    <w:tmpl w:val="2472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178DC"/>
    <w:rsid w:val="000232CE"/>
    <w:rsid w:val="000300FE"/>
    <w:rsid w:val="00056428"/>
    <w:rsid w:val="000C2010"/>
    <w:rsid w:val="001000FE"/>
    <w:rsid w:val="001027A2"/>
    <w:rsid w:val="0011606D"/>
    <w:rsid w:val="001273CE"/>
    <w:rsid w:val="00194190"/>
    <w:rsid w:val="001A0B87"/>
    <w:rsid w:val="001B0D3C"/>
    <w:rsid w:val="001B6B02"/>
    <w:rsid w:val="00252AA9"/>
    <w:rsid w:val="00260A8E"/>
    <w:rsid w:val="00261B1E"/>
    <w:rsid w:val="00271018"/>
    <w:rsid w:val="002C5244"/>
    <w:rsid w:val="002D6EFF"/>
    <w:rsid w:val="00312ED8"/>
    <w:rsid w:val="0032133F"/>
    <w:rsid w:val="003460A2"/>
    <w:rsid w:val="00365E6B"/>
    <w:rsid w:val="003703D2"/>
    <w:rsid w:val="003A4914"/>
    <w:rsid w:val="0045469F"/>
    <w:rsid w:val="00497C22"/>
    <w:rsid w:val="004B1C2B"/>
    <w:rsid w:val="004C2250"/>
    <w:rsid w:val="004D2A73"/>
    <w:rsid w:val="004F0990"/>
    <w:rsid w:val="00522FA2"/>
    <w:rsid w:val="005439A2"/>
    <w:rsid w:val="00581EF7"/>
    <w:rsid w:val="005B5194"/>
    <w:rsid w:val="005D7EF7"/>
    <w:rsid w:val="005E060B"/>
    <w:rsid w:val="005E5760"/>
    <w:rsid w:val="00647EC9"/>
    <w:rsid w:val="00660A23"/>
    <w:rsid w:val="00685184"/>
    <w:rsid w:val="006E2A41"/>
    <w:rsid w:val="00731463"/>
    <w:rsid w:val="00735784"/>
    <w:rsid w:val="007D12C4"/>
    <w:rsid w:val="0080061C"/>
    <w:rsid w:val="008420D3"/>
    <w:rsid w:val="00844DF3"/>
    <w:rsid w:val="00885B44"/>
    <w:rsid w:val="008B2023"/>
    <w:rsid w:val="008B3080"/>
    <w:rsid w:val="008E675B"/>
    <w:rsid w:val="00902469"/>
    <w:rsid w:val="009061AE"/>
    <w:rsid w:val="009229AC"/>
    <w:rsid w:val="00930099"/>
    <w:rsid w:val="00960485"/>
    <w:rsid w:val="00985358"/>
    <w:rsid w:val="009A1642"/>
    <w:rsid w:val="009F13B4"/>
    <w:rsid w:val="00A07C14"/>
    <w:rsid w:val="00A37D6D"/>
    <w:rsid w:val="00A817CF"/>
    <w:rsid w:val="00A95874"/>
    <w:rsid w:val="00AA09CD"/>
    <w:rsid w:val="00AA5E79"/>
    <w:rsid w:val="00AB2D33"/>
    <w:rsid w:val="00B12211"/>
    <w:rsid w:val="00B4191F"/>
    <w:rsid w:val="00B8174C"/>
    <w:rsid w:val="00B837CC"/>
    <w:rsid w:val="00BC613A"/>
    <w:rsid w:val="00C13C60"/>
    <w:rsid w:val="00C42274"/>
    <w:rsid w:val="00C60300"/>
    <w:rsid w:val="00CB3E0B"/>
    <w:rsid w:val="00CD4E4F"/>
    <w:rsid w:val="00CF352A"/>
    <w:rsid w:val="00D0258B"/>
    <w:rsid w:val="00D0370D"/>
    <w:rsid w:val="00D05254"/>
    <w:rsid w:val="00D35289"/>
    <w:rsid w:val="00D944B1"/>
    <w:rsid w:val="00DD14D9"/>
    <w:rsid w:val="00DD1821"/>
    <w:rsid w:val="00E24B11"/>
    <w:rsid w:val="00E67570"/>
    <w:rsid w:val="00E77393"/>
    <w:rsid w:val="00E95533"/>
    <w:rsid w:val="00EC5DD4"/>
    <w:rsid w:val="00EE6799"/>
    <w:rsid w:val="00F03127"/>
    <w:rsid w:val="00F37C4E"/>
    <w:rsid w:val="00F8006F"/>
    <w:rsid w:val="00F801D4"/>
    <w:rsid w:val="00F81481"/>
    <w:rsid w:val="00F9168C"/>
    <w:rsid w:val="00FA5B9A"/>
    <w:rsid w:val="00FC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character" w:styleId="PageNumber">
    <w:name w:val="page number"/>
    <w:basedOn w:val="DefaultParagraphFont"/>
    <w:rsid w:val="00AA09CD"/>
  </w:style>
  <w:style w:type="table" w:styleId="TableGrid">
    <w:name w:val="Table Grid"/>
    <w:basedOn w:val="TableNormal"/>
    <w:uiPriority w:val="59"/>
    <w:rsid w:val="00581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6</cp:revision>
  <dcterms:created xsi:type="dcterms:W3CDTF">2020-06-07T16:03:00Z</dcterms:created>
  <dcterms:modified xsi:type="dcterms:W3CDTF">2022-03-10T12:45:00Z</dcterms:modified>
</cp:coreProperties>
</file>